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926B4" w:rsidRDefault="002926B4" w:rsidP="002926B4">
      <w:pPr>
        <w:spacing w:after="240" w:line="480" w:lineRule="auto"/>
        <w:ind w:left="420" w:firstLine="420"/>
        <w:rPr>
          <w:kern w:val="0"/>
          <w:sz w:val="24"/>
          <w:lang w:eastAsia="en-US"/>
        </w:rPr>
      </w:pPr>
      <w:r>
        <w:rPr>
          <w:b/>
          <w:bCs/>
        </w:rPr>
        <w:t xml:space="preserve">                   </w:t>
      </w:r>
      <w:r w:rsidRPr="002926B4">
        <w:rPr>
          <w:rFonts w:hint="eastAsia"/>
          <w:b/>
          <w:sz w:val="24"/>
          <w:szCs w:val="24"/>
        </w:rPr>
        <w:t>Response</w:t>
      </w:r>
      <w:r>
        <w:rPr>
          <w:b/>
          <w:sz w:val="24"/>
          <w:szCs w:val="24"/>
        </w:rPr>
        <w:t xml:space="preserve"> paper</w:t>
      </w:r>
    </w:p>
    <w:p w:rsidR="002926B4" w:rsidRDefault="002926B4" w:rsidP="002926B4">
      <w:pPr>
        <w:spacing w:before="240" w:after="240" w:line="480" w:lineRule="auto"/>
      </w:pPr>
    </w:p>
    <w:p w:rsidR="002926B4" w:rsidRDefault="002926B4" w:rsidP="002926B4">
      <w:pPr>
        <w:spacing w:before="240" w:after="240" w:line="480" w:lineRule="auto"/>
      </w:pPr>
      <w:r>
        <w:t xml:space="preserve">                                   Name</w:t>
      </w:r>
    </w:p>
    <w:p w:rsidR="002926B4" w:rsidRDefault="002926B4" w:rsidP="002926B4">
      <w:pPr>
        <w:spacing w:before="240" w:after="240" w:line="480" w:lineRule="auto"/>
      </w:pPr>
      <w:r>
        <w:t xml:space="preserve">                                  Institution</w:t>
      </w:r>
    </w:p>
    <w:p w:rsidR="002926B4" w:rsidRDefault="002926B4" w:rsidP="002926B4">
      <w:pPr>
        <w:spacing w:before="240" w:after="240" w:line="480" w:lineRule="auto"/>
      </w:pPr>
      <w:r>
        <w:t xml:space="preserve">                                   Course</w:t>
      </w:r>
    </w:p>
    <w:p w:rsidR="002926B4" w:rsidRDefault="002926B4" w:rsidP="002926B4">
      <w:pPr>
        <w:spacing w:before="240" w:after="240" w:line="480" w:lineRule="auto"/>
        <w:ind w:left="3360"/>
      </w:pPr>
      <w:r>
        <w:t xml:space="preserve">   Instructor</w:t>
      </w:r>
    </w:p>
    <w:p w:rsidR="002926B4" w:rsidRDefault="002926B4" w:rsidP="002926B4">
      <w:pPr>
        <w:spacing w:before="240" w:after="240" w:line="480" w:lineRule="auto"/>
        <w:ind w:left="3360" w:firstLine="420"/>
      </w:pPr>
      <w:r>
        <w:t xml:space="preserve"> Date</w:t>
      </w:r>
    </w:p>
    <w:p w:rsidR="002926B4" w:rsidRDefault="002926B4" w:rsidP="002926B4">
      <w:pPr>
        <w:spacing w:before="240" w:after="240" w:line="480" w:lineRule="auto"/>
      </w:pPr>
    </w:p>
    <w:p w:rsidR="002926B4" w:rsidRDefault="002926B4" w:rsidP="002926B4">
      <w:pPr>
        <w:spacing w:before="240" w:after="240" w:line="480" w:lineRule="auto"/>
      </w:pPr>
    </w:p>
    <w:p w:rsidR="002926B4" w:rsidRDefault="002926B4" w:rsidP="002926B4">
      <w:pPr>
        <w:spacing w:line="480" w:lineRule="auto"/>
        <w:ind w:left="2520" w:firstLine="420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ind w:left="2520" w:firstLine="420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ind w:left="2520" w:firstLine="420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ind w:left="2520" w:firstLine="420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ind w:left="2520" w:firstLine="420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ind w:left="2520" w:firstLine="420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ind w:left="2520" w:firstLine="420"/>
        <w:rPr>
          <w:b/>
          <w:sz w:val="24"/>
          <w:szCs w:val="24"/>
        </w:rPr>
      </w:pPr>
    </w:p>
    <w:p w:rsidR="002926B4" w:rsidRDefault="002926B4" w:rsidP="002926B4">
      <w:pPr>
        <w:spacing w:line="480" w:lineRule="auto"/>
        <w:ind w:left="2520" w:firstLine="420"/>
        <w:rPr>
          <w:b/>
          <w:sz w:val="24"/>
          <w:szCs w:val="24"/>
        </w:rPr>
      </w:pPr>
    </w:p>
    <w:p w:rsidR="00C954B0" w:rsidRPr="002926B4" w:rsidRDefault="00C954B0" w:rsidP="002926B4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2926B4">
        <w:rPr>
          <w:rFonts w:hint="eastAsia"/>
          <w:b/>
          <w:sz w:val="24"/>
          <w:szCs w:val="24"/>
        </w:rPr>
        <w:lastRenderedPageBreak/>
        <w:t>Response 1</w:t>
      </w:r>
      <w:r w:rsidR="002926B4" w:rsidRPr="002926B4">
        <w:rPr>
          <w:b/>
          <w:sz w:val="24"/>
          <w:szCs w:val="24"/>
        </w:rPr>
        <w:t>: Krista</w:t>
      </w:r>
      <w:r w:rsidRPr="002926B4">
        <w:rPr>
          <w:rFonts w:hint="eastAsia"/>
          <w:b/>
          <w:sz w:val="24"/>
          <w:szCs w:val="24"/>
        </w:rPr>
        <w:t xml:space="preserve"> </w:t>
      </w:r>
      <w:r w:rsidR="002926B4" w:rsidRPr="002926B4">
        <w:rPr>
          <w:b/>
          <w:sz w:val="24"/>
          <w:szCs w:val="24"/>
        </w:rPr>
        <w:t>Jagger</w:t>
      </w:r>
    </w:p>
    <w:p w:rsidR="00C954B0" w:rsidRPr="002926B4" w:rsidRDefault="007E2094" w:rsidP="002926B4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>My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deduction of this paper is the provision of a </w:t>
      </w:r>
      <w:r w:rsidR="00C954B0" w:rsidRPr="002926B4">
        <w:rPr>
          <w:rFonts w:hint="eastAsia"/>
          <w:sz w:val="24"/>
          <w:szCs w:val="24"/>
        </w:rPr>
        <w:t>different approach in determining a country's economic viability other than the G.D.P.</w:t>
      </w:r>
      <w:r w:rsidR="002926B4">
        <w:rPr>
          <w:sz w:val="24"/>
          <w:szCs w:val="24"/>
        </w:rPr>
        <w:t xml:space="preserve"> </w:t>
      </w:r>
      <w:r w:rsidR="00C954B0" w:rsidRPr="002926B4">
        <w:rPr>
          <w:rFonts w:hint="eastAsia"/>
          <w:sz w:val="24"/>
          <w:szCs w:val="24"/>
        </w:rPr>
        <w:t xml:space="preserve">This approach offers relevance to ascertaining other elements of the </w:t>
      </w:r>
      <w:r w:rsidR="002926B4" w:rsidRPr="002926B4">
        <w:rPr>
          <w:sz w:val="24"/>
          <w:szCs w:val="24"/>
        </w:rPr>
        <w:t>economy. The</w:t>
      </w:r>
      <w:r w:rsidR="00C954B0" w:rsidRPr="002926B4">
        <w:rPr>
          <w:rFonts w:hint="eastAsia"/>
          <w:sz w:val="24"/>
          <w:szCs w:val="24"/>
        </w:rPr>
        <w:t xml:space="preserve"> resourceful evidence provides logical instances showing different approaches and their effects which should be considered in the </w:t>
      </w:r>
      <w:r>
        <w:rPr>
          <w:sz w:val="24"/>
          <w:szCs w:val="24"/>
        </w:rPr>
        <w:t>determination. I concur</w:t>
      </w:r>
      <w:r w:rsidR="00C954B0" w:rsidRPr="002926B4">
        <w:rPr>
          <w:rFonts w:hint="eastAsia"/>
          <w:sz w:val="24"/>
          <w:szCs w:val="24"/>
        </w:rPr>
        <w:t xml:space="preserve"> with her discussions since the information </w:t>
      </w:r>
      <w:r>
        <w:rPr>
          <w:rFonts w:hint="eastAsia"/>
          <w:sz w:val="24"/>
          <w:szCs w:val="24"/>
        </w:rPr>
        <w:t xml:space="preserve">is applicable and </w:t>
      </w:r>
      <w:r>
        <w:rPr>
          <w:sz w:val="24"/>
          <w:szCs w:val="24"/>
        </w:rPr>
        <w:t xml:space="preserve">viable with </w:t>
      </w:r>
      <w:r w:rsidRPr="002926B4">
        <w:rPr>
          <w:sz w:val="24"/>
          <w:szCs w:val="24"/>
        </w:rPr>
        <w:t>a</w:t>
      </w:r>
      <w:r w:rsidR="00C954B0" w:rsidRPr="002926B4">
        <w:rPr>
          <w:rFonts w:hint="eastAsia"/>
          <w:sz w:val="24"/>
          <w:szCs w:val="24"/>
        </w:rPr>
        <w:t xml:space="preserve"> wider scope to </w:t>
      </w:r>
      <w:r w:rsidR="002926B4" w:rsidRPr="002926B4">
        <w:rPr>
          <w:sz w:val="24"/>
          <w:szCs w:val="24"/>
        </w:rPr>
        <w:t>address. This</w:t>
      </w:r>
      <w:r w:rsidR="00C954B0" w:rsidRPr="002926B4">
        <w:rPr>
          <w:rFonts w:hint="eastAsia"/>
          <w:sz w:val="24"/>
          <w:szCs w:val="24"/>
        </w:rPr>
        <w:t xml:space="preserve"> discussion raises the need</w:t>
      </w:r>
      <w:r>
        <w:rPr>
          <w:sz w:val="24"/>
          <w:szCs w:val="24"/>
        </w:rPr>
        <w:t xml:space="preserve"> to</w:t>
      </w:r>
      <w:r w:rsidR="00C954B0" w:rsidRPr="002926B4">
        <w:rPr>
          <w:rFonts w:hint="eastAsia"/>
          <w:sz w:val="24"/>
          <w:szCs w:val="24"/>
        </w:rPr>
        <w:t xml:space="preserve"> research</w:t>
      </w:r>
      <w:r>
        <w:rPr>
          <w:rFonts w:hint="eastAsia"/>
          <w:sz w:val="24"/>
          <w:szCs w:val="24"/>
        </w:rPr>
        <w:t xml:space="preserve"> deeper into the economy </w:t>
      </w:r>
      <w:r>
        <w:rPr>
          <w:sz w:val="24"/>
          <w:szCs w:val="24"/>
        </w:rPr>
        <w:t xml:space="preserve">and </w:t>
      </w:r>
      <w:r w:rsidRPr="002926B4">
        <w:rPr>
          <w:sz w:val="24"/>
          <w:szCs w:val="24"/>
        </w:rPr>
        <w:t>understand</w:t>
      </w:r>
      <w:r>
        <w:rPr>
          <w:sz w:val="24"/>
          <w:szCs w:val="24"/>
        </w:rPr>
        <w:t xml:space="preserve"> its</w:t>
      </w:r>
      <w:r w:rsidR="00C954B0" w:rsidRPr="002926B4">
        <w:rPr>
          <w:rFonts w:hint="eastAsia"/>
          <w:sz w:val="24"/>
          <w:szCs w:val="24"/>
        </w:rPr>
        <w:t xml:space="preserve"> vi</w:t>
      </w:r>
      <w:r>
        <w:rPr>
          <w:rFonts w:hint="eastAsia"/>
          <w:sz w:val="24"/>
          <w:szCs w:val="24"/>
        </w:rPr>
        <w:t>ability</w:t>
      </w:r>
      <w:r w:rsidR="00A052B1">
        <w:rPr>
          <w:rFonts w:hint="eastAsia"/>
          <w:sz w:val="24"/>
          <w:szCs w:val="24"/>
        </w:rPr>
        <w:t>,</w:t>
      </w:r>
      <w:r w:rsidR="00C954B0" w:rsidRPr="002926B4">
        <w:rPr>
          <w:rFonts w:hint="eastAsia"/>
          <w:sz w:val="24"/>
          <w:szCs w:val="24"/>
        </w:rPr>
        <w:t xml:space="preserve"> especially during the pandemic.</w:t>
      </w:r>
    </w:p>
    <w:p w:rsidR="00C954B0" w:rsidRPr="002926B4" w:rsidRDefault="00C954B0" w:rsidP="002926B4">
      <w:pPr>
        <w:spacing w:line="480" w:lineRule="auto"/>
        <w:ind w:left="2100" w:firstLine="420"/>
        <w:rPr>
          <w:rFonts w:hint="eastAsia"/>
          <w:b/>
          <w:sz w:val="24"/>
          <w:szCs w:val="24"/>
        </w:rPr>
      </w:pPr>
      <w:r w:rsidRPr="002926B4">
        <w:rPr>
          <w:rFonts w:hint="eastAsia"/>
          <w:b/>
          <w:sz w:val="24"/>
          <w:szCs w:val="24"/>
        </w:rPr>
        <w:t>Response 2</w:t>
      </w:r>
      <w:r w:rsidR="002926B4" w:rsidRPr="002926B4">
        <w:rPr>
          <w:b/>
          <w:sz w:val="24"/>
          <w:szCs w:val="24"/>
        </w:rPr>
        <w:t>: Linda</w:t>
      </w:r>
      <w:r w:rsidRPr="002926B4">
        <w:rPr>
          <w:rFonts w:hint="eastAsia"/>
          <w:b/>
          <w:sz w:val="24"/>
          <w:szCs w:val="24"/>
        </w:rPr>
        <w:t xml:space="preserve"> Johnson</w:t>
      </w:r>
    </w:p>
    <w:p w:rsidR="00C954B0" w:rsidRPr="002926B4" w:rsidRDefault="00F04D62" w:rsidP="00F04D62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My reflection on this paper is prompted by the </w:t>
      </w:r>
      <w:r w:rsidR="00C954B0" w:rsidRPr="002926B4">
        <w:rPr>
          <w:rFonts w:hint="eastAsia"/>
          <w:sz w:val="24"/>
          <w:szCs w:val="24"/>
        </w:rPr>
        <w:t xml:space="preserve">advantages and disadvantages of using the </w:t>
      </w:r>
      <w:r w:rsidR="002926B4" w:rsidRPr="002926B4">
        <w:rPr>
          <w:sz w:val="24"/>
          <w:szCs w:val="24"/>
        </w:rPr>
        <w:t>G.D.P to</w:t>
      </w:r>
      <w:r w:rsidR="00C954B0" w:rsidRPr="002926B4">
        <w:rPr>
          <w:rFonts w:hint="eastAsia"/>
          <w:sz w:val="24"/>
          <w:szCs w:val="24"/>
        </w:rPr>
        <w:t xml:space="preserve"> measure economic </w:t>
      </w:r>
      <w:r w:rsidR="002926B4" w:rsidRPr="002926B4">
        <w:rPr>
          <w:sz w:val="24"/>
          <w:szCs w:val="24"/>
        </w:rPr>
        <w:t>performance. This</w:t>
      </w:r>
      <w:r w:rsidR="00C954B0" w:rsidRPr="002926B4">
        <w:rPr>
          <w:rFonts w:hint="eastAsia"/>
          <w:sz w:val="24"/>
          <w:szCs w:val="24"/>
        </w:rPr>
        <w:t xml:space="preserve"> context goes to show the status of the economy with all elements discussed having a particular </w:t>
      </w:r>
      <w:r w:rsidR="002926B4" w:rsidRPr="002926B4">
        <w:rPr>
          <w:sz w:val="24"/>
          <w:szCs w:val="24"/>
        </w:rPr>
        <w:t>effect. Her</w:t>
      </w:r>
      <w:r w:rsidR="00C954B0" w:rsidRPr="002926B4">
        <w:rPr>
          <w:rFonts w:hint="eastAsia"/>
          <w:sz w:val="24"/>
          <w:szCs w:val="24"/>
        </w:rPr>
        <w:t xml:space="preserve"> </w:t>
      </w:r>
      <w:r w:rsidR="002926B4" w:rsidRPr="002926B4">
        <w:rPr>
          <w:sz w:val="24"/>
          <w:szCs w:val="24"/>
        </w:rPr>
        <w:t>discussion</w:t>
      </w:r>
      <w:r w:rsidR="00C954B0" w:rsidRPr="002926B4">
        <w:rPr>
          <w:rFonts w:hint="eastAsia"/>
          <w:sz w:val="24"/>
          <w:szCs w:val="24"/>
        </w:rPr>
        <w:t xml:space="preserve"> offers credible information in this comparison that </w:t>
      </w:r>
      <w:r w:rsidR="00A052B1" w:rsidRPr="002926B4">
        <w:rPr>
          <w:rFonts w:hint="eastAsia"/>
          <w:sz w:val="24"/>
          <w:szCs w:val="24"/>
        </w:rPr>
        <w:t>is</w:t>
      </w:r>
      <w:r w:rsidR="00C954B0" w:rsidRPr="002926B4">
        <w:rPr>
          <w:rFonts w:hint="eastAsia"/>
          <w:sz w:val="24"/>
          <w:szCs w:val="24"/>
        </w:rPr>
        <w:t xml:space="preserve"> </w:t>
      </w:r>
      <w:r w:rsidR="002926B4" w:rsidRPr="002926B4">
        <w:rPr>
          <w:sz w:val="24"/>
          <w:szCs w:val="24"/>
        </w:rPr>
        <w:t>convincing</w:t>
      </w:r>
      <w:r w:rsidR="00C954B0" w:rsidRPr="002926B4">
        <w:rPr>
          <w:rFonts w:hint="eastAsia"/>
          <w:sz w:val="24"/>
          <w:szCs w:val="24"/>
        </w:rPr>
        <w:t xml:space="preserve"> to the r</w:t>
      </w:r>
      <w:r>
        <w:rPr>
          <w:rFonts w:hint="eastAsia"/>
          <w:sz w:val="24"/>
          <w:szCs w:val="24"/>
        </w:rPr>
        <w:t xml:space="preserve">eader in the </w:t>
      </w:r>
      <w:r w:rsidR="00A052B1">
        <w:rPr>
          <w:rFonts w:hint="eastAsia"/>
          <w:sz w:val="24"/>
          <w:szCs w:val="24"/>
        </w:rPr>
        <w:t>evidence-based</w:t>
      </w:r>
      <w:r>
        <w:rPr>
          <w:rFonts w:hint="eastAsia"/>
          <w:sz w:val="24"/>
          <w:szCs w:val="24"/>
        </w:rPr>
        <w:t xml:space="preserve"> </w:t>
      </w:r>
      <w:r w:rsidR="00C954B0" w:rsidRPr="002926B4">
        <w:rPr>
          <w:rFonts w:hint="eastAsia"/>
          <w:sz w:val="24"/>
          <w:szCs w:val="24"/>
        </w:rPr>
        <w:t xml:space="preserve">contemporary </w:t>
      </w:r>
      <w:r>
        <w:rPr>
          <w:sz w:val="24"/>
          <w:szCs w:val="24"/>
        </w:rPr>
        <w:t xml:space="preserve">setting which </w:t>
      </w:r>
      <w:r w:rsidR="00A052B1">
        <w:rPr>
          <w:sz w:val="24"/>
          <w:szCs w:val="24"/>
        </w:rPr>
        <w:t>is</w:t>
      </w:r>
      <w:r>
        <w:rPr>
          <w:sz w:val="24"/>
          <w:szCs w:val="24"/>
        </w:rPr>
        <w:t xml:space="preserve"> in close agreement with a similar topic I have covered</w:t>
      </w:r>
      <w:r w:rsidR="002926B4" w:rsidRPr="002926B4">
        <w:rPr>
          <w:sz w:val="24"/>
          <w:szCs w:val="24"/>
        </w:rPr>
        <w:t>. The</w:t>
      </w:r>
      <w:r>
        <w:rPr>
          <w:rFonts w:hint="eastAsia"/>
          <w:sz w:val="24"/>
          <w:szCs w:val="24"/>
        </w:rPr>
        <w:t xml:space="preserve"> key </w:t>
      </w:r>
      <w:r>
        <w:rPr>
          <w:sz w:val="24"/>
          <w:szCs w:val="24"/>
        </w:rPr>
        <w:t>concepts divulge</w:t>
      </w:r>
      <w:r>
        <w:rPr>
          <w:rFonts w:hint="eastAsia"/>
          <w:sz w:val="24"/>
          <w:szCs w:val="24"/>
        </w:rPr>
        <w:t xml:space="preserve"> </w:t>
      </w:r>
      <w:r w:rsidR="00C954B0" w:rsidRPr="002926B4">
        <w:rPr>
          <w:rFonts w:hint="eastAsia"/>
          <w:sz w:val="24"/>
          <w:szCs w:val="24"/>
        </w:rPr>
        <w:t>several issue</w:t>
      </w:r>
      <w:r>
        <w:rPr>
          <w:sz w:val="24"/>
          <w:szCs w:val="24"/>
        </w:rPr>
        <w:t>s</w:t>
      </w:r>
      <w:r w:rsidR="00C954B0" w:rsidRPr="002926B4">
        <w:rPr>
          <w:rFonts w:hint="eastAsia"/>
          <w:sz w:val="24"/>
          <w:szCs w:val="24"/>
        </w:rPr>
        <w:t xml:space="preserve"> in the </w:t>
      </w:r>
      <w:r w:rsidR="002926B4" w:rsidRPr="002926B4">
        <w:rPr>
          <w:sz w:val="24"/>
          <w:szCs w:val="24"/>
        </w:rPr>
        <w:t>economy</w:t>
      </w:r>
      <w:r w:rsidR="00C954B0" w:rsidRPr="002926B4">
        <w:rPr>
          <w:rFonts w:hint="eastAsia"/>
          <w:sz w:val="24"/>
          <w:szCs w:val="24"/>
        </w:rPr>
        <w:t xml:space="preserve"> regarding consumers, businesses and government payments durin</w:t>
      </w:r>
      <w:r w:rsidR="002926B4">
        <w:rPr>
          <w:rFonts w:hint="eastAsia"/>
          <w:sz w:val="24"/>
          <w:szCs w:val="24"/>
        </w:rPr>
        <w:t xml:space="preserve">g the pandemic </w:t>
      </w:r>
      <w:r>
        <w:rPr>
          <w:sz w:val="24"/>
          <w:szCs w:val="24"/>
        </w:rPr>
        <w:t xml:space="preserve">that </w:t>
      </w:r>
      <w:r w:rsidR="002926B4">
        <w:rPr>
          <w:rFonts w:hint="eastAsia"/>
          <w:sz w:val="24"/>
          <w:szCs w:val="24"/>
        </w:rPr>
        <w:t>can be addressed.</w:t>
      </w:r>
    </w:p>
    <w:sectPr w:rsidR="00C954B0" w:rsidRPr="00292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052B1">
      <w:r>
        <w:separator/>
      </w:r>
    </w:p>
  </w:endnote>
  <w:endnote w:type="continuationSeparator" w:id="0">
    <w:p w:rsidR="00000000" w:rsidRDefault="00A0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2B1" w:rsidRDefault="00A05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2B1" w:rsidRDefault="00A05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2B1" w:rsidRDefault="00A05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052B1">
      <w:r>
        <w:separator/>
      </w:r>
    </w:p>
  </w:footnote>
  <w:footnote w:type="continuationSeparator" w:id="0">
    <w:p w:rsidR="00000000" w:rsidRDefault="00A0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2B1" w:rsidRDefault="00A05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6B4" w:rsidRDefault="002926B4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4D62">
      <w:rPr>
        <w:noProof/>
        <w:lang w:val="en-GB" w:eastAsia="en-US"/>
      </w:rPr>
      <w:t>1</w:t>
    </w:r>
    <w:r>
      <w:rPr>
        <w:noProof/>
        <w:lang w:val="en-GB" w:eastAsia="en-US"/>
      </w:rPr>
      <w:fldChar w:fldCharType="end"/>
    </w:r>
  </w:p>
  <w:p w:rsidR="002926B4" w:rsidRDefault="00292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2B1" w:rsidRDefault="00A052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37EF"/>
    <w:rsid w:val="002926B4"/>
    <w:rsid w:val="007E2094"/>
    <w:rsid w:val="00A052B1"/>
    <w:rsid w:val="00C954B0"/>
    <w:rsid w:val="00F0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741E796-F3DC-6B4F-98E8-87321D5C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2021-06-16T04:13:00Z</dcterms:created>
  <dcterms:modified xsi:type="dcterms:W3CDTF">2021-06-16T04:13:00Z</dcterms:modified>
</cp:coreProperties>
</file>